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20391" w14:textId="77777777" w:rsidR="007717D2" w:rsidRPr="00674878" w:rsidRDefault="007717D2" w:rsidP="007717D2">
      <w:pPr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Course Description</w:t>
      </w:r>
      <w:r w:rsidRPr="00674878">
        <w:rPr>
          <w:rFonts w:asciiTheme="majorHAnsi" w:hAnsiTheme="majorHAnsi" w:cstheme="minorHAnsi"/>
          <w:bCs/>
          <w:sz w:val="24"/>
          <w:szCs w:val="24"/>
        </w:rPr>
        <w:t xml:space="preserve">: </w:t>
      </w:r>
    </w:p>
    <w:p w14:paraId="549F90FD" w14:textId="77777777" w:rsidR="007717D2" w:rsidRPr="00674878" w:rsidRDefault="00F543FF" w:rsidP="00674878">
      <w:pPr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 xml:space="preserve">In this course, students will develop personal financial plans for individual well-being. Throughout the course, students will develop financial literacy skills to provide a basis for responsible citizenship and career success. Additional topics will include analyzing services from financial institutions, consumer protection, investing and risk management. </w:t>
      </w:r>
    </w:p>
    <w:p w14:paraId="088A2669" w14:textId="77777777" w:rsidR="00980DF3" w:rsidRPr="00674878" w:rsidRDefault="00980DF3" w:rsidP="00980DF3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Strand 1.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Career Development</w:t>
      </w:r>
    </w:p>
    <w:p w14:paraId="36F03E38" w14:textId="77777777" w:rsidR="00980DF3" w:rsidRPr="00674878" w:rsidRDefault="00980DF3" w:rsidP="00980DF3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Develop skills in professionalism, leadership and communication, as applied to career planning and entrepreneurship, to succeed in educational and professional settings.</w:t>
      </w:r>
    </w:p>
    <w:p w14:paraId="398FCD66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CC7A0D6" w14:textId="77777777" w:rsidR="00980DF3" w:rsidRPr="00674878" w:rsidRDefault="00980DF3" w:rsidP="00980DF3">
      <w:pPr>
        <w:spacing w:after="0" w:line="240" w:lineRule="auto"/>
        <w:ind w:left="1620" w:hanging="1620"/>
        <w:rPr>
          <w:rFonts w:asciiTheme="majorHAnsi" w:hAnsiTheme="majorHAnsi"/>
          <w:b/>
          <w:sz w:val="24"/>
          <w:szCs w:val="24"/>
        </w:rPr>
      </w:pPr>
      <w:r w:rsidRPr="00674878">
        <w:rPr>
          <w:rFonts w:asciiTheme="majorHAnsi" w:hAnsiTheme="majorHAnsi"/>
          <w:b/>
          <w:sz w:val="24"/>
          <w:szCs w:val="24"/>
        </w:rPr>
        <w:t>Outcome 1.1.</w:t>
      </w:r>
      <w:r w:rsidRPr="00674878">
        <w:rPr>
          <w:rFonts w:asciiTheme="majorHAnsi" w:hAnsiTheme="majorHAnsi"/>
          <w:b/>
          <w:sz w:val="24"/>
          <w:szCs w:val="24"/>
        </w:rPr>
        <w:tab/>
        <w:t>Personal and Professional Skills</w:t>
      </w:r>
    </w:p>
    <w:p w14:paraId="71722953" w14:textId="77777777" w:rsidR="00980DF3" w:rsidRPr="00674878" w:rsidRDefault="00980DF3" w:rsidP="00980DF3">
      <w:pPr>
        <w:spacing w:after="0" w:line="240" w:lineRule="auto"/>
        <w:ind w:left="162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Develop personal and professional skills to transition through life.</w:t>
      </w:r>
    </w:p>
    <w:p w14:paraId="43A85175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2B49DC88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674878">
        <w:rPr>
          <w:rFonts w:asciiTheme="majorHAnsi" w:hAnsiTheme="majorHAnsi"/>
          <w:b/>
          <w:sz w:val="24"/>
          <w:szCs w:val="24"/>
        </w:rPr>
        <w:t>Competencies</w:t>
      </w:r>
    </w:p>
    <w:p w14:paraId="4B9E1DE1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1.1.2.</w:t>
      </w:r>
      <w:r w:rsidRPr="00674878">
        <w:rPr>
          <w:rFonts w:asciiTheme="majorHAnsi" w:hAnsiTheme="majorHAnsi"/>
          <w:sz w:val="24"/>
          <w:szCs w:val="24"/>
        </w:rPr>
        <w:tab/>
        <w:t>Describe the role and function of professional and community organizations, industry associations and organized labor.</w:t>
      </w:r>
    </w:p>
    <w:p w14:paraId="0BED1DBA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1.1.3.</w:t>
      </w:r>
      <w:r w:rsidRPr="00674878">
        <w:rPr>
          <w:rFonts w:asciiTheme="majorHAnsi" w:hAnsiTheme="majorHAnsi"/>
          <w:sz w:val="24"/>
          <w:szCs w:val="24"/>
        </w:rPr>
        <w:tab/>
        <w:t>Develop and maintain professional relationships through networking.</w:t>
      </w:r>
    </w:p>
    <w:p w14:paraId="229A2C02" w14:textId="77777777" w:rsidR="00980DF3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1.1.4.</w:t>
      </w:r>
      <w:r w:rsidRPr="00674878">
        <w:rPr>
          <w:rFonts w:asciiTheme="majorHAnsi" w:hAnsiTheme="majorHAnsi"/>
          <w:sz w:val="24"/>
          <w:szCs w:val="24"/>
        </w:rPr>
        <w:tab/>
        <w:t>Explain the importance of work ethic, accountability and responsibility and demonstrate associated behaviors in fulfilling personal, community and workplace roles.</w:t>
      </w:r>
    </w:p>
    <w:p w14:paraId="0F970E7D" w14:textId="77777777" w:rsidR="009D082D" w:rsidRPr="009D082D" w:rsidRDefault="009D082D" w:rsidP="00980DF3">
      <w:pPr>
        <w:spacing w:after="0" w:line="240" w:lineRule="auto"/>
        <w:ind w:left="900" w:hanging="900"/>
        <w:rPr>
          <w:rFonts w:asciiTheme="majorHAnsi" w:hAnsiTheme="majorHAnsi"/>
          <w:b/>
          <w:sz w:val="24"/>
          <w:szCs w:val="24"/>
        </w:rPr>
      </w:pPr>
    </w:p>
    <w:p w14:paraId="31138902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b/>
          <w:sz w:val="24"/>
          <w:szCs w:val="24"/>
        </w:rPr>
      </w:pPr>
      <w:r w:rsidRPr="009D082D">
        <w:rPr>
          <w:rFonts w:asciiTheme="majorHAnsi" w:hAnsiTheme="majorHAnsi"/>
          <w:b/>
          <w:sz w:val="24"/>
          <w:szCs w:val="24"/>
        </w:rPr>
        <w:t>Outcome 1.2. Career Exploration</w:t>
      </w:r>
    </w:p>
    <w:p w14:paraId="557BE306" w14:textId="77777777" w:rsidR="009D082D" w:rsidRPr="009D082D" w:rsidRDefault="009D082D" w:rsidP="009D082D">
      <w:pPr>
        <w:spacing w:after="0" w:line="240" w:lineRule="auto"/>
        <w:ind w:left="900" w:hanging="18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Explore career opportunities that reflect personal interests, strengths, values,</w:t>
      </w:r>
    </w:p>
    <w:p w14:paraId="0CC13A18" w14:textId="77777777" w:rsidR="009D082D" w:rsidRDefault="009D082D" w:rsidP="009D082D">
      <w:pPr>
        <w:spacing w:after="0" w:line="240" w:lineRule="auto"/>
        <w:ind w:left="900" w:hanging="18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personalities, skills and abilities.</w:t>
      </w:r>
    </w:p>
    <w:p w14:paraId="6BDE672F" w14:textId="77777777" w:rsidR="009D082D" w:rsidRPr="009D082D" w:rsidRDefault="009D082D" w:rsidP="009D082D">
      <w:pPr>
        <w:spacing w:after="0" w:line="240" w:lineRule="auto"/>
        <w:ind w:left="900" w:hanging="180"/>
        <w:rPr>
          <w:rFonts w:asciiTheme="majorHAnsi" w:hAnsiTheme="majorHAnsi"/>
          <w:sz w:val="24"/>
          <w:szCs w:val="24"/>
        </w:rPr>
      </w:pPr>
    </w:p>
    <w:p w14:paraId="4E296651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b/>
          <w:sz w:val="24"/>
          <w:szCs w:val="24"/>
        </w:rPr>
      </w:pPr>
      <w:r w:rsidRPr="009D082D">
        <w:rPr>
          <w:rFonts w:asciiTheme="majorHAnsi" w:hAnsiTheme="majorHAnsi"/>
          <w:b/>
          <w:sz w:val="24"/>
          <w:szCs w:val="24"/>
        </w:rPr>
        <w:t>Competencies</w:t>
      </w:r>
    </w:p>
    <w:p w14:paraId="25470F2A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1.2.1. Develop a personal career inventory.</w:t>
      </w:r>
    </w:p>
    <w:p w14:paraId="321D7AA7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1.2.2. Identify career pathways related to interests and talents.</w:t>
      </w:r>
    </w:p>
    <w:p w14:paraId="2FF71B95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1.2.3. Research career opportunities and occupational trend projections.</w:t>
      </w:r>
    </w:p>
    <w:p w14:paraId="35E9DE79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1.2.4. Develop a career plan.</w:t>
      </w:r>
    </w:p>
    <w:p w14:paraId="68089C66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1.2.5. Determine the education, training, certification, licensure and experience requirements</w:t>
      </w:r>
      <w:r>
        <w:rPr>
          <w:rFonts w:asciiTheme="majorHAnsi" w:hAnsiTheme="majorHAnsi"/>
          <w:sz w:val="24"/>
          <w:szCs w:val="24"/>
        </w:rPr>
        <w:t xml:space="preserve"> </w:t>
      </w:r>
      <w:r w:rsidRPr="009D082D">
        <w:rPr>
          <w:rFonts w:asciiTheme="majorHAnsi" w:hAnsiTheme="majorHAnsi"/>
          <w:sz w:val="24"/>
          <w:szCs w:val="24"/>
        </w:rPr>
        <w:t>for selected careers.</w:t>
      </w:r>
    </w:p>
    <w:p w14:paraId="2D64EA18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1.2.6. Set educational and volunteer goals that support progress toward meeting career</w:t>
      </w:r>
    </w:p>
    <w:p w14:paraId="137569EC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goals.</w:t>
      </w:r>
    </w:p>
    <w:p w14:paraId="1A6D35FD" w14:textId="77777777" w:rsidR="009D082D" w:rsidRPr="009D082D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1.2.7. Develop strategies for self-promotion.</w:t>
      </w:r>
    </w:p>
    <w:p w14:paraId="6ABCE7AD" w14:textId="77777777" w:rsidR="009D082D" w:rsidRPr="00674878" w:rsidRDefault="009D082D" w:rsidP="009D082D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9D082D">
        <w:rPr>
          <w:rFonts w:asciiTheme="majorHAnsi" w:hAnsiTheme="majorHAnsi"/>
          <w:sz w:val="24"/>
          <w:szCs w:val="24"/>
        </w:rPr>
        <w:t>1.2.8. Write professional correspondence, job applications and resumés</w:t>
      </w:r>
    </w:p>
    <w:p w14:paraId="6C10BD99" w14:textId="77777777" w:rsidR="00073516" w:rsidRPr="00674878" w:rsidRDefault="00073516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59468A0C" w14:textId="77777777" w:rsidR="00980DF3" w:rsidRPr="00674878" w:rsidRDefault="00980DF3" w:rsidP="002A4AF9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Outcome 1.</w:t>
      </w:r>
      <w:r w:rsidR="00E46AF1">
        <w:rPr>
          <w:rFonts w:asciiTheme="majorHAnsi" w:hAnsiTheme="majorHAnsi" w:cstheme="minorHAnsi"/>
          <w:b/>
          <w:bCs/>
          <w:sz w:val="24"/>
          <w:szCs w:val="24"/>
        </w:rPr>
        <w:t>3.</w:t>
      </w:r>
      <w:r w:rsidR="00E46AF1">
        <w:rPr>
          <w:rFonts w:asciiTheme="majorHAnsi" w:hAnsiTheme="majorHAnsi" w:cstheme="minorHAnsi"/>
          <w:b/>
          <w:bCs/>
          <w:sz w:val="24"/>
          <w:szCs w:val="24"/>
        </w:rPr>
        <w:tab/>
        <w:t>Leadership and Communication</w:t>
      </w:r>
      <w:r w:rsidR="00E3289E">
        <w:rPr>
          <w:rFonts w:asciiTheme="majorHAnsi" w:hAnsiTheme="majorHAnsi" w:cstheme="minorHAnsi"/>
          <w:b/>
          <w:bCs/>
          <w:sz w:val="24"/>
          <w:szCs w:val="24"/>
        </w:rPr>
        <w:t>s</w:t>
      </w:r>
    </w:p>
    <w:p w14:paraId="022AC4C1" w14:textId="77777777" w:rsidR="00980DF3" w:rsidRPr="00674878" w:rsidRDefault="00980DF3" w:rsidP="002A4AF9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Develop leadership, team building and communication skills to promote collaboration.</w:t>
      </w:r>
    </w:p>
    <w:p w14:paraId="3DCAE426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2B9F5CF3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674878">
        <w:rPr>
          <w:rFonts w:asciiTheme="majorHAnsi" w:hAnsiTheme="majorHAnsi"/>
          <w:b/>
          <w:sz w:val="24"/>
          <w:szCs w:val="24"/>
        </w:rPr>
        <w:lastRenderedPageBreak/>
        <w:t>Competencies</w:t>
      </w:r>
    </w:p>
    <w:p w14:paraId="1BBDAA46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1.3.1.</w:t>
      </w:r>
      <w:r w:rsidRPr="00674878">
        <w:rPr>
          <w:rFonts w:asciiTheme="majorHAnsi" w:hAnsiTheme="majorHAnsi"/>
          <w:sz w:val="24"/>
          <w:szCs w:val="24"/>
        </w:rPr>
        <w:tab/>
        <w:t>Extract relevant, valid information from materials and cite sources of information.</w:t>
      </w:r>
    </w:p>
    <w:p w14:paraId="563A0AA8" w14:textId="77777777" w:rsidR="00674878" w:rsidRPr="00674878" w:rsidRDefault="00674878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0BB7B6F6" w14:textId="77777777" w:rsidR="00980DF3" w:rsidRPr="00674878" w:rsidRDefault="00980DF3" w:rsidP="002A4AF9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Outcome 1.4.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Resource Management and Information Technology</w:t>
      </w:r>
    </w:p>
    <w:p w14:paraId="21F2AC5F" w14:textId="77777777" w:rsidR="00980DF3" w:rsidRPr="00674878" w:rsidRDefault="00980DF3" w:rsidP="002A4AF9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Demonstrate current and emerging strategies and technologies used to collect, analyze, record and share information in personal and professional settings.</w:t>
      </w:r>
    </w:p>
    <w:p w14:paraId="75CB8A68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C89A614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674878">
        <w:rPr>
          <w:rFonts w:asciiTheme="majorHAnsi" w:hAnsiTheme="majorHAnsi"/>
          <w:b/>
          <w:sz w:val="24"/>
          <w:szCs w:val="24"/>
        </w:rPr>
        <w:t>Competencies</w:t>
      </w:r>
    </w:p>
    <w:p w14:paraId="67B50F20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1.4.1.</w:t>
      </w:r>
      <w:r w:rsidRPr="00674878">
        <w:rPr>
          <w:rFonts w:asciiTheme="majorHAnsi" w:hAnsiTheme="majorHAnsi"/>
          <w:sz w:val="24"/>
          <w:szCs w:val="24"/>
        </w:rPr>
        <w:tab/>
        <w:t>Use home office equipment to communicate.</w:t>
      </w:r>
    </w:p>
    <w:p w14:paraId="281231DE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1.4.2.</w:t>
      </w:r>
      <w:r w:rsidRPr="00674878">
        <w:rPr>
          <w:rFonts w:asciiTheme="majorHAnsi" w:hAnsiTheme="majorHAnsi"/>
          <w:sz w:val="24"/>
          <w:szCs w:val="24"/>
        </w:rPr>
        <w:tab/>
        <w:t>Select and use software applications to locate, record, analyze and present information.</w:t>
      </w:r>
    </w:p>
    <w:p w14:paraId="5D0FD30F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1.4.4.</w:t>
      </w:r>
      <w:r w:rsidRPr="00674878">
        <w:rPr>
          <w:rFonts w:asciiTheme="majorHAnsi" w:hAnsiTheme="majorHAnsi"/>
          <w:sz w:val="24"/>
          <w:szCs w:val="24"/>
        </w:rPr>
        <w:tab/>
        <w:t xml:space="preserve">Apply safety and security rules and regulations (e.g., parental controls, identity protection, password protection, Health Insurance Portability and Accountability Act [HIPAA], </w:t>
      </w:r>
      <w:r w:rsidR="000B5DBD">
        <w:rPr>
          <w:rFonts w:asciiTheme="majorHAnsi" w:hAnsiTheme="majorHAnsi"/>
          <w:sz w:val="24"/>
          <w:szCs w:val="24"/>
        </w:rPr>
        <w:t>parental</w:t>
      </w:r>
      <w:r w:rsidRPr="00674878">
        <w:rPr>
          <w:rFonts w:asciiTheme="majorHAnsi" w:hAnsiTheme="majorHAnsi"/>
          <w:sz w:val="24"/>
          <w:szCs w:val="24"/>
        </w:rPr>
        <w:t xml:space="preserve"> rights).</w:t>
      </w:r>
    </w:p>
    <w:p w14:paraId="4320D63E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1.4.5.</w:t>
      </w:r>
      <w:r w:rsidRPr="00674878">
        <w:rPr>
          <w:rFonts w:asciiTheme="majorHAnsi" w:hAnsiTheme="majorHAnsi"/>
          <w:sz w:val="24"/>
          <w:szCs w:val="24"/>
        </w:rPr>
        <w:tab/>
        <w:t>Use information technology tools to maintain, secure and monitor records.</w:t>
      </w:r>
    </w:p>
    <w:p w14:paraId="5DC7E2A9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1.4.6.</w:t>
      </w:r>
      <w:r w:rsidRPr="00674878">
        <w:rPr>
          <w:rFonts w:asciiTheme="majorHAnsi" w:hAnsiTheme="majorHAnsi"/>
          <w:sz w:val="24"/>
          <w:szCs w:val="24"/>
        </w:rPr>
        <w:tab/>
        <w:t>Use personal organization management and productivity applications to optimize assigned tasks.</w:t>
      </w:r>
    </w:p>
    <w:p w14:paraId="584F5AF0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7609874" w14:textId="77777777" w:rsidR="00980DF3" w:rsidRPr="00674878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Outcome 1.6.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Entrepreneurship</w:t>
      </w:r>
    </w:p>
    <w:p w14:paraId="4FC5903A" w14:textId="77777777" w:rsidR="00980DF3" w:rsidRPr="00674878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Develop skills and knowledge to transition a strength into a business.</w:t>
      </w:r>
    </w:p>
    <w:p w14:paraId="693AE519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373DCBB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674878">
        <w:rPr>
          <w:rFonts w:asciiTheme="majorHAnsi" w:hAnsiTheme="majorHAnsi"/>
          <w:b/>
          <w:sz w:val="24"/>
          <w:szCs w:val="24"/>
        </w:rPr>
        <w:t>Competencies</w:t>
      </w:r>
    </w:p>
    <w:p w14:paraId="5EE7B3F2" w14:textId="77777777" w:rsidR="00980DF3" w:rsidRPr="00674878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1.6.8.</w:t>
      </w:r>
      <w:r w:rsidRPr="00674878">
        <w:rPr>
          <w:rFonts w:asciiTheme="majorHAnsi" w:hAnsiTheme="majorHAnsi"/>
          <w:sz w:val="24"/>
          <w:szCs w:val="24"/>
        </w:rPr>
        <w:tab/>
        <w:t>Follow compliance regulations for intellectual property and knowledge (e.g., copyright, patent, trademark, trade secrets, processes).</w:t>
      </w:r>
    </w:p>
    <w:p w14:paraId="79EF25B9" w14:textId="77777777" w:rsidR="00980DF3" w:rsidRPr="00674878" w:rsidRDefault="00980DF3" w:rsidP="00674878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 </w:t>
      </w:r>
    </w:p>
    <w:p w14:paraId="6687301A" w14:textId="77777777" w:rsidR="00980DF3" w:rsidRPr="00674878" w:rsidRDefault="00CD449F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 xml:space="preserve">Strand 4. 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674878">
        <w:rPr>
          <w:rFonts w:asciiTheme="majorHAnsi" w:hAnsiTheme="majorHAnsi" w:cstheme="minorHAnsi"/>
          <w:b/>
          <w:bCs/>
          <w:sz w:val="24"/>
          <w:szCs w:val="24"/>
        </w:rPr>
        <w:t>Personal Finance and Consumerism</w:t>
      </w:r>
    </w:p>
    <w:p w14:paraId="6B4D460F" w14:textId="77777777" w:rsidR="00980DF3" w:rsidRPr="00674878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Develop skills to achieve personal financial wellness and become an educated consumer.</w:t>
      </w:r>
    </w:p>
    <w:p w14:paraId="0E85ADE1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396C511A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 xml:space="preserve">Outcome 4.1. 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Financial Goals</w:t>
      </w:r>
    </w:p>
    <w:p w14:paraId="0B702D69" w14:textId="77777777" w:rsidR="00980DF3" w:rsidRPr="00674878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Achieve financial goals to establish financial stability.</w:t>
      </w:r>
    </w:p>
    <w:p w14:paraId="698ADC40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</w:r>
    </w:p>
    <w:p w14:paraId="0F306B8E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4F9AD411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4.1.1.</w:t>
      </w:r>
      <w:r w:rsidRPr="00674878">
        <w:rPr>
          <w:rFonts w:asciiTheme="majorHAnsi" w:hAnsiTheme="majorHAnsi"/>
          <w:sz w:val="24"/>
          <w:szCs w:val="24"/>
        </w:rPr>
        <w:tab/>
        <w:t xml:space="preserve">Identify the economic principles that affect the cost of living. </w:t>
      </w:r>
    </w:p>
    <w:p w14:paraId="01C673D6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4.1.2.</w:t>
      </w:r>
      <w:r w:rsidRPr="00674878">
        <w:rPr>
          <w:rFonts w:asciiTheme="majorHAnsi" w:hAnsiTheme="majorHAnsi"/>
          <w:sz w:val="24"/>
          <w:szCs w:val="24"/>
        </w:rPr>
        <w:tab/>
        <w:t xml:space="preserve">Identify income sources and expenditures. </w:t>
      </w:r>
    </w:p>
    <w:p w14:paraId="35567C2F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4.1.3.</w:t>
      </w:r>
      <w:r w:rsidRPr="00674878">
        <w:rPr>
          <w:rFonts w:asciiTheme="majorHAnsi" w:hAnsiTheme="majorHAnsi"/>
          <w:sz w:val="24"/>
          <w:szCs w:val="24"/>
        </w:rPr>
        <w:tab/>
        <w:t>Establish personal resources and evaluate their effects on earning potential.</w:t>
      </w:r>
    </w:p>
    <w:p w14:paraId="51E6EDB1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4.1.4.</w:t>
      </w:r>
      <w:r w:rsidRPr="00674878">
        <w:rPr>
          <w:rFonts w:asciiTheme="majorHAnsi" w:hAnsiTheme="majorHAnsi"/>
          <w:sz w:val="24"/>
          <w:szCs w:val="24"/>
        </w:rPr>
        <w:tab/>
        <w:t>Compare gross and net income and identify the categories of deduction (e.g., union dues, retirement plans, garnishments).</w:t>
      </w:r>
    </w:p>
    <w:p w14:paraId="23398F3F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4.1.5.</w:t>
      </w:r>
      <w:r w:rsidRPr="00674878">
        <w:rPr>
          <w:rFonts w:asciiTheme="majorHAnsi" w:hAnsiTheme="majorHAnsi"/>
          <w:sz w:val="24"/>
          <w:szCs w:val="24"/>
        </w:rPr>
        <w:tab/>
        <w:t>Evaluate the role of federal, state and local taxes in financial planning.</w:t>
      </w:r>
    </w:p>
    <w:p w14:paraId="72392599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4.1.6.</w:t>
      </w:r>
      <w:r w:rsidRPr="00674878">
        <w:rPr>
          <w:rFonts w:asciiTheme="majorHAnsi" w:hAnsiTheme="majorHAnsi"/>
          <w:sz w:val="24"/>
          <w:szCs w:val="24"/>
        </w:rPr>
        <w:tab/>
        <w:t xml:space="preserve">Identify local, state and federal tax obligations and develop a tax payment plan. </w:t>
      </w:r>
    </w:p>
    <w:p w14:paraId="156443E3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4.1.7.</w:t>
      </w:r>
      <w:r w:rsidRPr="00674878">
        <w:rPr>
          <w:rFonts w:asciiTheme="majorHAnsi" w:hAnsiTheme="majorHAnsi"/>
          <w:sz w:val="24"/>
          <w:szCs w:val="24"/>
        </w:rPr>
        <w:tab/>
        <w:t>Prepare personal income tax filings.</w:t>
      </w:r>
    </w:p>
    <w:p w14:paraId="428D251F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4.1.8.</w:t>
      </w:r>
      <w:r w:rsidRPr="00674878">
        <w:rPr>
          <w:rFonts w:asciiTheme="majorHAnsi" w:hAnsiTheme="majorHAnsi"/>
          <w:sz w:val="24"/>
          <w:szCs w:val="24"/>
        </w:rPr>
        <w:tab/>
        <w:t>Set financial goals to influence current and future economic choices.</w:t>
      </w:r>
    </w:p>
    <w:p w14:paraId="3BD5DEF1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lastRenderedPageBreak/>
        <w:t>4.1.9.</w:t>
      </w:r>
      <w:r w:rsidRPr="00674878">
        <w:rPr>
          <w:rFonts w:asciiTheme="majorHAnsi" w:hAnsiTheme="majorHAnsi"/>
          <w:sz w:val="24"/>
          <w:szCs w:val="24"/>
        </w:rPr>
        <w:tab/>
        <w:t>Create a spending plan that reflects financial goals.</w:t>
      </w:r>
    </w:p>
    <w:p w14:paraId="16D6A4BC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4.1.10.</w:t>
      </w:r>
      <w:r w:rsidRPr="00674878">
        <w:rPr>
          <w:rFonts w:asciiTheme="majorHAnsi" w:hAnsiTheme="majorHAnsi"/>
          <w:sz w:val="24"/>
          <w:szCs w:val="24"/>
        </w:rPr>
        <w:tab/>
        <w:t>Interpret personal financial documents to monitor financial goal progress.</w:t>
      </w:r>
    </w:p>
    <w:p w14:paraId="437A8A53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4.1.11.</w:t>
      </w:r>
      <w:r w:rsidRPr="00674878">
        <w:rPr>
          <w:rFonts w:asciiTheme="majorHAnsi" w:hAnsiTheme="majorHAnsi"/>
          <w:sz w:val="24"/>
          <w:szCs w:val="24"/>
        </w:rPr>
        <w:tab/>
        <w:t>Adjust resource allocations based on financial goal progress.</w:t>
      </w:r>
    </w:p>
    <w:p w14:paraId="4F197DAD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4.1.12.</w:t>
      </w:r>
      <w:r w:rsidRPr="00674878">
        <w:rPr>
          <w:rFonts w:asciiTheme="majorHAnsi" w:hAnsiTheme="majorHAnsi"/>
          <w:sz w:val="24"/>
          <w:szCs w:val="24"/>
        </w:rPr>
        <w:tab/>
        <w:t>Measure and track financial wellbeing.</w:t>
      </w:r>
    </w:p>
    <w:p w14:paraId="1FF7226D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4.1.13.</w:t>
      </w:r>
      <w:r w:rsidRPr="00674878">
        <w:rPr>
          <w:rFonts w:asciiTheme="majorHAnsi" w:hAnsiTheme="majorHAnsi"/>
          <w:sz w:val="24"/>
          <w:szCs w:val="24"/>
        </w:rPr>
        <w:tab/>
        <w:t>Evaluate investments and calculate potential earnings.</w:t>
      </w:r>
    </w:p>
    <w:p w14:paraId="66F07B7F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2BEB76A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 xml:space="preserve">Outcome 4.2. 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Financial Services</w:t>
      </w:r>
    </w:p>
    <w:p w14:paraId="598F3626" w14:textId="77777777" w:rsidR="00980DF3" w:rsidRPr="00674878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Analyze financial institutions and services.</w:t>
      </w:r>
    </w:p>
    <w:p w14:paraId="661D2512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07241882" w14:textId="77777777" w:rsidR="00980DF3" w:rsidRPr="00674878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674878">
        <w:rPr>
          <w:rFonts w:asciiTheme="majorHAnsi" w:hAnsiTheme="majorHAnsi"/>
          <w:b/>
          <w:sz w:val="24"/>
          <w:szCs w:val="24"/>
        </w:rPr>
        <w:t>Competencies</w:t>
      </w:r>
    </w:p>
    <w:p w14:paraId="0ECCD519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4.2.1.</w:t>
      </w:r>
      <w:r w:rsidRPr="00674878">
        <w:rPr>
          <w:rFonts w:asciiTheme="majorHAnsi" w:hAnsiTheme="majorHAnsi"/>
          <w:sz w:val="24"/>
          <w:szCs w:val="24"/>
        </w:rPr>
        <w:tab/>
        <w:t>Identify financial institutions and available services.</w:t>
      </w:r>
    </w:p>
    <w:p w14:paraId="6317D774" w14:textId="77777777" w:rsidR="00A13133" w:rsidRDefault="00A1313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A13133">
        <w:rPr>
          <w:rFonts w:asciiTheme="majorHAnsi" w:hAnsiTheme="majorHAnsi"/>
          <w:sz w:val="24"/>
          <w:szCs w:val="24"/>
        </w:rPr>
        <w:t xml:space="preserve">4.2.2. </w:t>
      </w:r>
      <w:r>
        <w:rPr>
          <w:rFonts w:asciiTheme="majorHAnsi" w:hAnsiTheme="majorHAnsi"/>
          <w:sz w:val="24"/>
          <w:szCs w:val="24"/>
        </w:rPr>
        <w:tab/>
      </w:r>
      <w:r w:rsidRPr="00A13133">
        <w:rPr>
          <w:rFonts w:asciiTheme="majorHAnsi" w:hAnsiTheme="majorHAnsi"/>
          <w:sz w:val="24"/>
          <w:szCs w:val="24"/>
        </w:rPr>
        <w:t xml:space="preserve">List characteristics of reputable financial </w:t>
      </w:r>
      <w:r w:rsidR="003A1DB7">
        <w:rPr>
          <w:rFonts w:asciiTheme="majorHAnsi" w:hAnsiTheme="majorHAnsi"/>
          <w:sz w:val="24"/>
          <w:szCs w:val="24"/>
        </w:rPr>
        <w:t>institutions</w:t>
      </w:r>
      <w:r w:rsidRPr="00A13133">
        <w:rPr>
          <w:rFonts w:asciiTheme="majorHAnsi" w:hAnsiTheme="majorHAnsi"/>
          <w:sz w:val="24"/>
          <w:szCs w:val="24"/>
        </w:rPr>
        <w:t xml:space="preserve">. </w:t>
      </w:r>
    </w:p>
    <w:p w14:paraId="24B15FE6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4.2.3.</w:t>
      </w:r>
      <w:r w:rsidRPr="00674878">
        <w:rPr>
          <w:rFonts w:asciiTheme="majorHAnsi" w:hAnsiTheme="majorHAnsi"/>
          <w:sz w:val="24"/>
          <w:szCs w:val="24"/>
        </w:rPr>
        <w:tab/>
        <w:t>Compare financial services, lending terms and conditions.</w:t>
      </w:r>
    </w:p>
    <w:p w14:paraId="43B8BD77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4.2.4.</w:t>
      </w:r>
      <w:r w:rsidRPr="00674878">
        <w:rPr>
          <w:rFonts w:asciiTheme="majorHAnsi" w:hAnsiTheme="majorHAnsi"/>
          <w:sz w:val="24"/>
          <w:szCs w:val="24"/>
        </w:rPr>
        <w:tab/>
        <w:t>Identify the impact of government regulations, global economics and environmental conditions on investment and retirement plans.</w:t>
      </w:r>
    </w:p>
    <w:p w14:paraId="21495FF0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4.2.5.</w:t>
      </w:r>
      <w:r w:rsidRPr="00674878">
        <w:rPr>
          <w:rFonts w:asciiTheme="majorHAnsi" w:hAnsiTheme="majorHAnsi"/>
          <w:sz w:val="24"/>
          <w:szCs w:val="24"/>
        </w:rPr>
        <w:tab/>
        <w:t>Compare and select retirement plans.</w:t>
      </w:r>
    </w:p>
    <w:p w14:paraId="16F24EA2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4.2.6.</w:t>
      </w:r>
      <w:r w:rsidRPr="00674878">
        <w:rPr>
          <w:rFonts w:asciiTheme="majorHAnsi" w:hAnsiTheme="majorHAnsi"/>
          <w:sz w:val="24"/>
          <w:szCs w:val="24"/>
        </w:rPr>
        <w:tab/>
        <w:t>Compare advantages and disadvantages of investment strategies.</w:t>
      </w:r>
    </w:p>
    <w:p w14:paraId="68BF6B86" w14:textId="77777777" w:rsidR="00980DF3" w:rsidRDefault="00A13133" w:rsidP="00A1313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A13133">
        <w:rPr>
          <w:rFonts w:asciiTheme="majorHAnsi" w:hAnsiTheme="majorHAnsi"/>
          <w:sz w:val="24"/>
          <w:szCs w:val="24"/>
        </w:rPr>
        <w:t xml:space="preserve">4.2.7. </w:t>
      </w:r>
      <w:r>
        <w:rPr>
          <w:rFonts w:asciiTheme="majorHAnsi" w:hAnsiTheme="majorHAnsi"/>
          <w:sz w:val="24"/>
          <w:szCs w:val="24"/>
        </w:rPr>
        <w:tab/>
      </w:r>
      <w:r w:rsidRPr="00A13133">
        <w:rPr>
          <w:rFonts w:asciiTheme="majorHAnsi" w:hAnsiTheme="majorHAnsi"/>
          <w:sz w:val="24"/>
          <w:szCs w:val="24"/>
        </w:rPr>
        <w:t>Create an investment plan to meet financial goals.</w:t>
      </w:r>
    </w:p>
    <w:p w14:paraId="128CE93F" w14:textId="77777777" w:rsidR="00A13133" w:rsidRPr="00674878" w:rsidRDefault="00A1313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42DCC923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 xml:space="preserve">Outcome 4.3. 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Credit and Debt</w:t>
      </w:r>
    </w:p>
    <w:p w14:paraId="2B1D26D9" w14:textId="77777777" w:rsidR="00980DF3" w:rsidRPr="00674878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 xml:space="preserve">Analyze how credit and debt affect the achievement of financial goals. </w:t>
      </w:r>
    </w:p>
    <w:p w14:paraId="18681239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6B8FE1CE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09D69885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4.3.1.</w:t>
      </w:r>
      <w:r w:rsidRPr="00674878">
        <w:rPr>
          <w:rFonts w:asciiTheme="majorHAnsi" w:hAnsiTheme="majorHAnsi"/>
          <w:sz w:val="24"/>
          <w:szCs w:val="24"/>
        </w:rPr>
        <w:tab/>
        <w:t>Identify credit types and purposes for establishing credit.</w:t>
      </w:r>
    </w:p>
    <w:p w14:paraId="08A5E363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4.3.2.</w:t>
      </w:r>
      <w:r w:rsidRPr="00674878">
        <w:rPr>
          <w:rFonts w:asciiTheme="majorHAnsi" w:hAnsiTheme="majorHAnsi"/>
          <w:sz w:val="24"/>
          <w:szCs w:val="24"/>
        </w:rPr>
        <w:tab/>
        <w:t>Describe how reporting agencies use an individual’s financial decisions to determine personal credit scores.</w:t>
      </w:r>
    </w:p>
    <w:p w14:paraId="5F1101DD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4.3.3.</w:t>
      </w:r>
      <w:r w:rsidRPr="00674878">
        <w:rPr>
          <w:rFonts w:asciiTheme="majorHAnsi" w:hAnsiTheme="majorHAnsi"/>
          <w:sz w:val="24"/>
          <w:szCs w:val="24"/>
        </w:rPr>
        <w:tab/>
        <w:t>Describe how to secure and maintain credit.</w:t>
      </w:r>
    </w:p>
    <w:p w14:paraId="2A815E44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4.3.4.</w:t>
      </w:r>
      <w:r w:rsidRPr="00674878">
        <w:rPr>
          <w:rFonts w:asciiTheme="majorHAnsi" w:hAnsiTheme="majorHAnsi"/>
          <w:sz w:val="24"/>
          <w:szCs w:val="24"/>
        </w:rPr>
        <w:tab/>
        <w:t>Explain how credit ratings affect access to products, services and employment opportunities.</w:t>
      </w:r>
    </w:p>
    <w:p w14:paraId="400A2E85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4.3.5.</w:t>
      </w:r>
      <w:r w:rsidRPr="00674878">
        <w:rPr>
          <w:rFonts w:asciiTheme="majorHAnsi" w:hAnsiTheme="majorHAnsi"/>
          <w:sz w:val="24"/>
          <w:szCs w:val="24"/>
        </w:rPr>
        <w:tab/>
        <w:t>Establish solutions to correct debt problems.</w:t>
      </w:r>
    </w:p>
    <w:p w14:paraId="61A779A8" w14:textId="77777777" w:rsidR="00980DF3" w:rsidRPr="00674878" w:rsidRDefault="00980DF3" w:rsidP="005A0E1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0F31DF6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 xml:space="preserve">Outcome 4.4. 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Asset Protection</w:t>
      </w:r>
    </w:p>
    <w:p w14:paraId="39D150D7" w14:textId="77777777" w:rsidR="00980DF3" w:rsidRPr="00674878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Analyze risk management strategies used to protect assets.</w:t>
      </w:r>
    </w:p>
    <w:p w14:paraId="2E17264B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4924CB16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238FDB8B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4.4.1.</w:t>
      </w:r>
      <w:r w:rsidRPr="00674878">
        <w:rPr>
          <w:rFonts w:asciiTheme="majorHAnsi" w:hAnsiTheme="majorHAnsi"/>
          <w:sz w:val="24"/>
          <w:szCs w:val="24"/>
        </w:rPr>
        <w:tab/>
        <w:t>Identify the relationships between economy, society and environment that lead to financial stability.</w:t>
      </w:r>
    </w:p>
    <w:p w14:paraId="60E62116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4.4.2.</w:t>
      </w:r>
      <w:r w:rsidRPr="00674878">
        <w:rPr>
          <w:rFonts w:asciiTheme="majorHAnsi" w:hAnsiTheme="majorHAnsi"/>
          <w:sz w:val="24"/>
          <w:szCs w:val="24"/>
        </w:rPr>
        <w:tab/>
        <w:t>Describe the effects of inflation, recession and world crises and the impact on financial planning.</w:t>
      </w:r>
    </w:p>
    <w:p w14:paraId="77902EAB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4.4.3.</w:t>
      </w:r>
      <w:r w:rsidRPr="00674878">
        <w:rPr>
          <w:rFonts w:asciiTheme="majorHAnsi" w:hAnsiTheme="majorHAnsi"/>
          <w:sz w:val="24"/>
          <w:szCs w:val="24"/>
        </w:rPr>
        <w:tab/>
        <w:t>Summarize types of insurance and identify how each mitigates financial risk and prevents loss.</w:t>
      </w:r>
    </w:p>
    <w:p w14:paraId="715B429D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4.4.4.</w:t>
      </w:r>
      <w:r w:rsidRPr="00674878">
        <w:rPr>
          <w:rFonts w:asciiTheme="majorHAnsi" w:hAnsiTheme="majorHAnsi"/>
          <w:sz w:val="24"/>
          <w:szCs w:val="24"/>
        </w:rPr>
        <w:tab/>
        <w:t>Identify how to reduce risk of identity theft and rectify a compromised identity.</w:t>
      </w:r>
    </w:p>
    <w:p w14:paraId="551781D6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lastRenderedPageBreak/>
        <w:t>4.4.5.</w:t>
      </w:r>
      <w:r w:rsidRPr="00674878">
        <w:rPr>
          <w:rFonts w:asciiTheme="majorHAnsi" w:hAnsiTheme="majorHAnsi"/>
          <w:sz w:val="24"/>
          <w:szCs w:val="24"/>
        </w:rPr>
        <w:tab/>
        <w:t>Describe how agencies (e.g., Attorney General’s Office, Better Business Bureaus, Food and Drug Administration, Federal Trade Commission) help protect consumers.</w:t>
      </w:r>
    </w:p>
    <w:p w14:paraId="01DCD1E0" w14:textId="77777777" w:rsidR="00A13133" w:rsidRDefault="00A1313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A13133">
        <w:rPr>
          <w:rFonts w:asciiTheme="majorHAnsi" w:hAnsiTheme="majorHAnsi"/>
          <w:sz w:val="24"/>
          <w:szCs w:val="24"/>
        </w:rPr>
        <w:t xml:space="preserve">4.4.6. </w:t>
      </w:r>
      <w:r>
        <w:rPr>
          <w:rFonts w:asciiTheme="majorHAnsi" w:hAnsiTheme="majorHAnsi"/>
          <w:sz w:val="24"/>
          <w:szCs w:val="24"/>
        </w:rPr>
        <w:tab/>
      </w:r>
      <w:r w:rsidRPr="00A13133">
        <w:rPr>
          <w:rFonts w:asciiTheme="majorHAnsi" w:hAnsiTheme="majorHAnsi"/>
          <w:sz w:val="24"/>
          <w:szCs w:val="24"/>
        </w:rPr>
        <w:t xml:space="preserve">Select risk management solutions to protect personal property and assets. </w:t>
      </w:r>
    </w:p>
    <w:p w14:paraId="0F6C3DC5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4.4.7.</w:t>
      </w:r>
      <w:r w:rsidRPr="00674878">
        <w:rPr>
          <w:rFonts w:asciiTheme="majorHAnsi" w:hAnsiTheme="majorHAnsi"/>
          <w:sz w:val="24"/>
          <w:szCs w:val="24"/>
        </w:rPr>
        <w:tab/>
        <w:t>Minimize risk through asset allocation, diversification and rebalancing.</w:t>
      </w:r>
    </w:p>
    <w:p w14:paraId="468A554E" w14:textId="77777777" w:rsidR="005A0E15" w:rsidRDefault="005A0E15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43F77EA8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Outcome 4.5.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Purchasing Decisions</w:t>
      </w:r>
    </w:p>
    <w:p w14:paraId="08C2CD66" w14:textId="77777777" w:rsidR="00980DF3" w:rsidRPr="00674878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Apply strategies to make purchasing decisions.</w:t>
      </w:r>
    </w:p>
    <w:p w14:paraId="344E77C8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4155F033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18ECA561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4.5.1.</w:t>
      </w:r>
      <w:r w:rsidRPr="00674878">
        <w:rPr>
          <w:rFonts w:asciiTheme="majorHAnsi" w:hAnsiTheme="majorHAnsi"/>
          <w:sz w:val="24"/>
          <w:szCs w:val="24"/>
        </w:rPr>
        <w:tab/>
        <w:t>Compare products based on features, costs and benefits.</w:t>
      </w:r>
    </w:p>
    <w:p w14:paraId="49912D57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4.5.2.</w:t>
      </w:r>
      <w:r w:rsidRPr="00674878">
        <w:rPr>
          <w:rFonts w:asciiTheme="majorHAnsi" w:hAnsiTheme="majorHAnsi"/>
          <w:sz w:val="24"/>
          <w:szCs w:val="24"/>
        </w:rPr>
        <w:tab/>
        <w:t>Compare the effects of a direct cost versus an indirect cost on a purchase.</w:t>
      </w:r>
    </w:p>
    <w:p w14:paraId="618537CC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4.5.3.</w:t>
      </w:r>
      <w:r w:rsidRPr="00674878">
        <w:rPr>
          <w:rFonts w:asciiTheme="majorHAnsi" w:hAnsiTheme="majorHAnsi"/>
          <w:sz w:val="24"/>
          <w:szCs w:val="24"/>
        </w:rPr>
        <w:tab/>
        <w:t>Explain the effects of economic trends and conditions on purchasing decisions.</w:t>
      </w:r>
    </w:p>
    <w:p w14:paraId="4EBA7B1B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4.5.4.</w:t>
      </w:r>
      <w:r w:rsidRPr="00674878">
        <w:rPr>
          <w:rFonts w:asciiTheme="majorHAnsi" w:hAnsiTheme="majorHAnsi"/>
          <w:sz w:val="24"/>
          <w:szCs w:val="24"/>
        </w:rPr>
        <w:tab/>
        <w:t>Describe the impact of supply and demand on product availability and pricing.</w:t>
      </w:r>
    </w:p>
    <w:p w14:paraId="63118729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4.5.5.</w:t>
      </w:r>
      <w:r w:rsidRPr="00674878">
        <w:rPr>
          <w:rFonts w:asciiTheme="majorHAnsi" w:hAnsiTheme="majorHAnsi"/>
          <w:sz w:val="24"/>
          <w:szCs w:val="24"/>
        </w:rPr>
        <w:tab/>
        <w:t>Determine how purchasing decisions are influenced by brand identity and marketing techniques.</w:t>
      </w:r>
    </w:p>
    <w:p w14:paraId="327B0D42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4.5.6.</w:t>
      </w:r>
      <w:r w:rsidRPr="00674878">
        <w:rPr>
          <w:rFonts w:asciiTheme="majorHAnsi" w:hAnsiTheme="majorHAnsi"/>
          <w:sz w:val="24"/>
          <w:szCs w:val="24"/>
        </w:rPr>
        <w:tab/>
        <w:t xml:space="preserve">Compare the advantages and disadvantages of online and in-store purchasing and the effect on the local economy. </w:t>
      </w:r>
    </w:p>
    <w:p w14:paraId="35B85CE4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4.5.7.</w:t>
      </w:r>
      <w:r w:rsidRPr="00674878">
        <w:rPr>
          <w:rFonts w:asciiTheme="majorHAnsi" w:hAnsiTheme="majorHAnsi"/>
          <w:sz w:val="24"/>
          <w:szCs w:val="24"/>
        </w:rPr>
        <w:tab/>
        <w:t>Summarize the terms of a sales contract for a product or service.</w:t>
      </w:r>
    </w:p>
    <w:p w14:paraId="7CD06E57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4.5.8.</w:t>
      </w:r>
      <w:r w:rsidRPr="00674878">
        <w:rPr>
          <w:rFonts w:asciiTheme="majorHAnsi" w:hAnsiTheme="majorHAnsi"/>
          <w:sz w:val="24"/>
          <w:szCs w:val="24"/>
        </w:rPr>
        <w:tab/>
        <w:t>Evaluate leasing and purchasing options for major purchases.</w:t>
      </w:r>
    </w:p>
    <w:p w14:paraId="632605CD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4.5.9.</w:t>
      </w:r>
      <w:r w:rsidRPr="00674878">
        <w:rPr>
          <w:rFonts w:asciiTheme="majorHAnsi" w:hAnsiTheme="majorHAnsi"/>
          <w:sz w:val="24"/>
          <w:szCs w:val="24"/>
        </w:rPr>
        <w:tab/>
        <w:t>Calculate interest rates to determine the projected cost of an item.</w:t>
      </w:r>
    </w:p>
    <w:p w14:paraId="44B96F9A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4.5.10.</w:t>
      </w:r>
      <w:r w:rsidRPr="00674878">
        <w:rPr>
          <w:rFonts w:asciiTheme="majorHAnsi" w:hAnsiTheme="majorHAnsi"/>
          <w:sz w:val="24"/>
          <w:szCs w:val="24"/>
        </w:rPr>
        <w:tab/>
        <w:t>Complete financial transactions using various purchasing methods.</w:t>
      </w:r>
    </w:p>
    <w:p w14:paraId="18FB3087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 </w:t>
      </w:r>
    </w:p>
    <w:p w14:paraId="77816CC1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Outcome 4.6.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 xml:space="preserve">Ethics, Law and Consumer Issues </w:t>
      </w:r>
    </w:p>
    <w:p w14:paraId="3B360D6B" w14:textId="77777777" w:rsidR="00980DF3" w:rsidRPr="00674878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Analyze how professional, ethical and legal behaviors contribute to continuous improvement in regulatory compliance.</w:t>
      </w:r>
    </w:p>
    <w:p w14:paraId="23AD8B87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53CE82B9" w14:textId="77777777" w:rsidR="00980DF3" w:rsidRPr="00674878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3479D464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4.6.1.</w:t>
      </w:r>
      <w:r w:rsidRPr="00674878">
        <w:rPr>
          <w:rFonts w:asciiTheme="majorHAnsi" w:hAnsiTheme="majorHAnsi"/>
          <w:sz w:val="24"/>
          <w:szCs w:val="24"/>
        </w:rPr>
        <w:tab/>
        <w:t>Describe how regulatory compliance affects the consumer.</w:t>
      </w:r>
    </w:p>
    <w:p w14:paraId="40D5CA5C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4.6.2.</w:t>
      </w:r>
      <w:r w:rsidRPr="00674878">
        <w:rPr>
          <w:rFonts w:asciiTheme="majorHAnsi" w:hAnsiTheme="majorHAnsi"/>
          <w:sz w:val="24"/>
          <w:szCs w:val="24"/>
        </w:rPr>
        <w:tab/>
        <w:t>Use ethical character traits consistent with personal and professional standards.</w:t>
      </w:r>
    </w:p>
    <w:p w14:paraId="64C0F094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4.6.3.</w:t>
      </w:r>
      <w:r w:rsidRPr="00674878">
        <w:rPr>
          <w:rFonts w:asciiTheme="majorHAnsi" w:hAnsiTheme="majorHAnsi"/>
          <w:sz w:val="24"/>
          <w:szCs w:val="24"/>
        </w:rPr>
        <w:tab/>
        <w:t xml:space="preserve">Explain how consumer protections laws (e.g., Equal Opportunity Act, Fair Credit Reporting Act, Consumer Protection Agency, Family and Medical Leave Act [FMLA], Family Educational Rights and Privacy Act [FERPA]) help safeguard individuals from fraud and potential loss. </w:t>
      </w:r>
    </w:p>
    <w:p w14:paraId="58DA50B4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4.6.4.</w:t>
      </w:r>
      <w:r w:rsidRPr="00674878">
        <w:rPr>
          <w:rFonts w:asciiTheme="majorHAnsi" w:hAnsiTheme="majorHAnsi"/>
          <w:sz w:val="24"/>
          <w:szCs w:val="24"/>
        </w:rPr>
        <w:tab/>
        <w:t>Access and implement safety compliance measures (e.g., recommended manufacturers guidelines, product safety data sheets [PSDSs], United States Environmental Protection Agency [EPA], United States Occupational Safety and Health Administration [OSHA], American Association of Poison Control Centers) to maintain product warranty and protect the consumer.</w:t>
      </w:r>
    </w:p>
    <w:p w14:paraId="4A56FBA8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4.6.5.</w:t>
      </w:r>
      <w:r w:rsidRPr="00674878">
        <w:rPr>
          <w:rFonts w:asciiTheme="majorHAnsi" w:hAnsiTheme="majorHAnsi"/>
          <w:sz w:val="24"/>
          <w:szCs w:val="24"/>
        </w:rPr>
        <w:tab/>
        <w:t>Identify fraudulent and deceptive practices (e.g., bait and switch, unlawful door-to-door sales, deceptive service estimates, misrepresentations) and their overall impact on the consumer.</w:t>
      </w:r>
    </w:p>
    <w:p w14:paraId="060135F3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lastRenderedPageBreak/>
        <w:t>4.6.6.</w:t>
      </w:r>
      <w:r w:rsidRPr="00674878">
        <w:rPr>
          <w:rFonts w:asciiTheme="majorHAnsi" w:hAnsiTheme="majorHAnsi"/>
          <w:sz w:val="24"/>
          <w:szCs w:val="24"/>
        </w:rPr>
        <w:tab/>
        <w:t>Identify the labor laws (e.g., Americans with Disabilities Act, Fair Labor Standards Acts, Equal Employment Opportunity Commission [EEOC]) that affect employment and the consequences of noncompliance for both employee and employer.</w:t>
      </w:r>
    </w:p>
    <w:p w14:paraId="777F5D8D" w14:textId="77777777" w:rsidR="00980DF3" w:rsidRPr="00674878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4.6.7.</w:t>
      </w:r>
      <w:r w:rsidRPr="00674878">
        <w:rPr>
          <w:rFonts w:asciiTheme="majorHAnsi" w:hAnsiTheme="majorHAnsi"/>
          <w:sz w:val="24"/>
          <w:szCs w:val="24"/>
        </w:rPr>
        <w:tab/>
        <w:t xml:space="preserve">Identify potential conflicts of interest between personal and professional ethical standards. </w:t>
      </w:r>
    </w:p>
    <w:p w14:paraId="6C34E5DA" w14:textId="77777777" w:rsidR="005A0E15" w:rsidRPr="00674878" w:rsidRDefault="00980DF3" w:rsidP="007717D2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4.6.8.</w:t>
      </w:r>
      <w:r w:rsidRPr="00674878">
        <w:rPr>
          <w:rFonts w:asciiTheme="majorHAnsi" w:hAnsiTheme="majorHAnsi"/>
          <w:sz w:val="24"/>
          <w:szCs w:val="24"/>
        </w:rPr>
        <w:tab/>
        <w:t>Identify ways to advocate for public policies, legislation and government regulations.</w:t>
      </w:r>
      <w:r w:rsidR="007717D2" w:rsidRPr="00674878">
        <w:rPr>
          <w:rFonts w:asciiTheme="majorHAnsi" w:hAnsiTheme="majorHAnsi"/>
          <w:sz w:val="24"/>
          <w:szCs w:val="24"/>
        </w:rPr>
        <w:t xml:space="preserve"> </w:t>
      </w:r>
    </w:p>
    <w:p w14:paraId="4462D14F" w14:textId="77777777" w:rsidR="00546CA0" w:rsidRPr="00674878" w:rsidRDefault="00546CA0" w:rsidP="00674878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1E0499F2" w14:textId="77777777" w:rsidR="00980DF3" w:rsidRPr="00674878" w:rsidRDefault="009D3364" w:rsidP="009D3364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 xml:space="preserve">Strand 6. 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674878">
        <w:rPr>
          <w:rFonts w:asciiTheme="majorHAnsi" w:hAnsiTheme="majorHAnsi" w:cstheme="minorHAnsi"/>
          <w:b/>
          <w:bCs/>
          <w:sz w:val="24"/>
          <w:szCs w:val="24"/>
        </w:rPr>
        <w:t>Design</w:t>
      </w:r>
    </w:p>
    <w:p w14:paraId="31928F03" w14:textId="77777777" w:rsidR="00980DF3" w:rsidRPr="00674878" w:rsidRDefault="00980DF3" w:rsidP="009D3364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>Apply the principles of design to interior and exterior spaces and textiles.</w:t>
      </w:r>
    </w:p>
    <w:p w14:paraId="5E854579" w14:textId="77777777" w:rsidR="00980DF3" w:rsidRPr="00674878" w:rsidRDefault="00980DF3" w:rsidP="006F5E4E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9C71590" w14:textId="77777777" w:rsidR="00980DF3" w:rsidRPr="00674878" w:rsidRDefault="00980DF3" w:rsidP="0076249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 xml:space="preserve">Outcome 6.4. </w:t>
      </w:r>
      <w:r w:rsidRPr="00674878">
        <w:rPr>
          <w:rFonts w:asciiTheme="majorHAnsi" w:hAnsiTheme="majorHAnsi" w:cstheme="minorHAnsi"/>
          <w:b/>
          <w:bCs/>
          <w:sz w:val="24"/>
          <w:szCs w:val="24"/>
        </w:rPr>
        <w:tab/>
        <w:t>Interior and Exterior Design</w:t>
      </w:r>
    </w:p>
    <w:p w14:paraId="259310A7" w14:textId="77777777" w:rsidR="00980DF3" w:rsidRPr="00674878" w:rsidRDefault="00980DF3" w:rsidP="0076249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674878">
        <w:rPr>
          <w:rFonts w:asciiTheme="majorHAnsi" w:hAnsiTheme="majorHAnsi" w:cstheme="minorHAnsi"/>
          <w:bCs/>
          <w:sz w:val="24"/>
          <w:szCs w:val="24"/>
        </w:rPr>
        <w:t xml:space="preserve">Design interior and exterior spaces. </w:t>
      </w:r>
    </w:p>
    <w:p w14:paraId="15F29A42" w14:textId="77777777" w:rsidR="00980DF3" w:rsidRPr="00674878" w:rsidRDefault="00980DF3" w:rsidP="0076249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17148350" w14:textId="77777777" w:rsidR="00980DF3" w:rsidRPr="00674878" w:rsidRDefault="00980DF3" w:rsidP="0076249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674878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08FE436C" w14:textId="77777777" w:rsidR="00980DF3" w:rsidRPr="00073516" w:rsidRDefault="00980DF3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674878">
        <w:rPr>
          <w:rFonts w:asciiTheme="majorHAnsi" w:hAnsiTheme="majorHAnsi"/>
          <w:sz w:val="24"/>
          <w:szCs w:val="24"/>
        </w:rPr>
        <w:t>6.4.5.</w:t>
      </w:r>
      <w:r w:rsidRPr="00674878">
        <w:rPr>
          <w:rFonts w:asciiTheme="majorHAnsi" w:hAnsiTheme="majorHAnsi"/>
          <w:sz w:val="24"/>
          <w:szCs w:val="24"/>
        </w:rPr>
        <w:tab/>
        <w:t>Evaluate plans for aesthetics, function, safety and return on investment.</w:t>
      </w:r>
    </w:p>
    <w:p w14:paraId="1D6D31EC" w14:textId="77777777" w:rsidR="00C95C41" w:rsidRPr="00073516" w:rsidRDefault="00C95C41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sectPr w:rsidR="00C95C41" w:rsidRPr="0007351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CF3E6" w14:textId="77777777" w:rsidR="008C6C27" w:rsidRDefault="008C6C27" w:rsidP="007717D2">
      <w:pPr>
        <w:spacing w:after="0" w:line="240" w:lineRule="auto"/>
      </w:pPr>
      <w:r>
        <w:separator/>
      </w:r>
    </w:p>
  </w:endnote>
  <w:endnote w:type="continuationSeparator" w:id="0">
    <w:p w14:paraId="461773CF" w14:textId="77777777" w:rsidR="008C6C27" w:rsidRDefault="008C6C27" w:rsidP="0077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875719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7FB1D63" w14:textId="77777777" w:rsidR="00906A42" w:rsidRDefault="003B7FB0" w:rsidP="00906A42">
        <w:pPr>
          <w:pStyle w:val="Footer"/>
          <w:pBdr>
            <w:top w:val="single" w:sz="4" w:space="1" w:color="D9D9D9" w:themeColor="background1" w:themeShade="D9"/>
          </w:pBdr>
        </w:pPr>
        <w:r>
          <w:t>Personal Financial Management</w:t>
        </w:r>
        <w:r w:rsidR="00906A42" w:rsidRPr="00906A42">
          <w:t xml:space="preserve"> </w:t>
        </w:r>
        <w:r w:rsidR="000B5DBD">
          <w:t xml:space="preserve">Updated </w:t>
        </w:r>
        <w:r w:rsidR="00F32A4A">
          <w:t>February 26, 2019</w:t>
        </w:r>
        <w:r w:rsidR="00906A42">
          <w:tab/>
        </w:r>
        <w:r w:rsidR="00906A42">
          <w:fldChar w:fldCharType="begin"/>
        </w:r>
        <w:r w:rsidR="00906A42">
          <w:instrText xml:space="preserve"> PAGE   \* MERGEFORMAT </w:instrText>
        </w:r>
        <w:r w:rsidR="00906A42">
          <w:fldChar w:fldCharType="separate"/>
        </w:r>
        <w:r w:rsidR="00E85A3C">
          <w:rPr>
            <w:noProof/>
          </w:rPr>
          <w:t>1</w:t>
        </w:r>
        <w:r w:rsidR="00906A42">
          <w:rPr>
            <w:noProof/>
          </w:rPr>
          <w:fldChar w:fldCharType="end"/>
        </w:r>
        <w:r w:rsidR="00906A42">
          <w:t xml:space="preserve"> | </w:t>
        </w:r>
        <w:r w:rsidR="00906A42">
          <w:rPr>
            <w:color w:val="808080" w:themeColor="background1" w:themeShade="80"/>
            <w:spacing w:val="60"/>
          </w:rPr>
          <w:t>Page</w:t>
        </w:r>
      </w:p>
    </w:sdtContent>
  </w:sdt>
  <w:p w14:paraId="27A35D85" w14:textId="77777777" w:rsidR="007717D2" w:rsidRDefault="00771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D5B73" w14:textId="77777777" w:rsidR="008C6C27" w:rsidRDefault="008C6C27" w:rsidP="007717D2">
      <w:pPr>
        <w:spacing w:after="0" w:line="240" w:lineRule="auto"/>
      </w:pPr>
      <w:r>
        <w:separator/>
      </w:r>
    </w:p>
  </w:footnote>
  <w:footnote w:type="continuationSeparator" w:id="0">
    <w:p w14:paraId="765F659F" w14:textId="77777777" w:rsidR="008C6C27" w:rsidRDefault="008C6C27" w:rsidP="00771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A83F9" w14:textId="3D0C26FC" w:rsidR="007717D2" w:rsidRPr="007717D2" w:rsidRDefault="00326364" w:rsidP="007717D2">
    <w:pPr>
      <w:spacing w:after="0" w:line="240" w:lineRule="auto"/>
      <w:jc w:val="center"/>
      <w:rPr>
        <w:rFonts w:ascii="Arial" w:eastAsia="Times New Roman" w:hAnsi="Arial" w:cs="Arial"/>
        <w:b/>
        <w:color w:val="000000"/>
        <w:sz w:val="28"/>
        <w:szCs w:val="21"/>
        <w:lang w:bidi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6405579" wp14:editId="4F2B572B">
          <wp:simplePos x="0" y="0"/>
          <wp:positionH relativeFrom="column">
            <wp:posOffset>-742950</wp:posOffset>
          </wp:positionH>
          <wp:positionV relativeFrom="paragraph">
            <wp:posOffset>-457200</wp:posOffset>
          </wp:positionV>
          <wp:extent cx="7665875" cy="9920544"/>
          <wp:effectExtent l="0" t="0" r="0" b="0"/>
          <wp:wrapNone/>
          <wp:docPr id="656623113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6623113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5875" cy="99205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17D2"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>Family and Consumer Sciences Career Field</w:t>
    </w:r>
  </w:p>
  <w:p w14:paraId="01F5D54E" w14:textId="77777777" w:rsidR="007717D2" w:rsidRPr="007717D2" w:rsidRDefault="007717D2" w:rsidP="007717D2">
    <w:pPr>
      <w:tabs>
        <w:tab w:val="left" w:pos="1377"/>
        <w:tab w:val="center" w:pos="4680"/>
      </w:tabs>
      <w:spacing w:after="0" w:line="240" w:lineRule="auto"/>
      <w:rPr>
        <w:rFonts w:ascii="Arial" w:eastAsia="Times New Roman" w:hAnsi="Arial" w:cs="Arial"/>
        <w:b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ab/>
    </w:r>
    <w:r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ab/>
    </w:r>
    <w:r w:rsidR="00F543FF" w:rsidRPr="00F543FF">
      <w:rPr>
        <w:rFonts w:ascii="Arial" w:eastAsia="Times New Roman" w:hAnsi="Arial" w:cs="Arial"/>
        <w:b/>
        <w:color w:val="000000"/>
        <w:sz w:val="28"/>
        <w:szCs w:val="21"/>
        <w:lang w:bidi="en-US"/>
      </w:rPr>
      <w:t>Personal Financial Management</w:t>
    </w:r>
  </w:p>
  <w:p w14:paraId="4F04CFC0" w14:textId="77777777" w:rsidR="007717D2" w:rsidRPr="007717D2" w:rsidRDefault="007717D2" w:rsidP="007717D2">
    <w:pPr>
      <w:spacing w:after="0" w:line="240" w:lineRule="auto"/>
      <w:jc w:val="center"/>
      <w:rPr>
        <w:rFonts w:ascii="Arial" w:eastAsia="Times New Roman" w:hAnsi="Arial" w:cs="Arial"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color w:val="000000"/>
        <w:sz w:val="28"/>
        <w:szCs w:val="21"/>
        <w:lang w:bidi="en-US"/>
      </w:rPr>
      <w:t xml:space="preserve">Subject Code: </w:t>
    </w:r>
    <w:r w:rsidR="00F543FF" w:rsidRPr="00F543FF">
      <w:rPr>
        <w:rFonts w:ascii="Arial" w:eastAsia="Times New Roman" w:hAnsi="Arial" w:cs="Arial"/>
        <w:color w:val="000000"/>
        <w:sz w:val="28"/>
        <w:szCs w:val="21"/>
        <w:lang w:bidi="en-US"/>
      </w:rPr>
      <w:t>091052</w:t>
    </w:r>
  </w:p>
  <w:p w14:paraId="06A2DE5C" w14:textId="77777777" w:rsidR="007717D2" w:rsidRPr="007717D2" w:rsidRDefault="007717D2" w:rsidP="007717D2">
    <w:pPr>
      <w:spacing w:after="0" w:line="240" w:lineRule="auto"/>
      <w:jc w:val="center"/>
      <w:rPr>
        <w:rFonts w:ascii="Arial" w:eastAsia="Times New Roman" w:hAnsi="Arial" w:cs="Arial"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color w:val="000000"/>
        <w:sz w:val="28"/>
        <w:szCs w:val="21"/>
        <w:lang w:bidi="en-US"/>
      </w:rPr>
      <w:t>Outcome &amp; Competency Descriptions</w:t>
    </w:r>
  </w:p>
  <w:p w14:paraId="31391F3A" w14:textId="77777777" w:rsidR="007717D2" w:rsidRDefault="007717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DF3"/>
    <w:rsid w:val="00073516"/>
    <w:rsid w:val="00086654"/>
    <w:rsid w:val="000B5DBD"/>
    <w:rsid w:val="000C53D4"/>
    <w:rsid w:val="000E23E8"/>
    <w:rsid w:val="00121831"/>
    <w:rsid w:val="00163F37"/>
    <w:rsid w:val="00203A30"/>
    <w:rsid w:val="002A4AF9"/>
    <w:rsid w:val="00326364"/>
    <w:rsid w:val="003A1DB7"/>
    <w:rsid w:val="003B7FB0"/>
    <w:rsid w:val="00413327"/>
    <w:rsid w:val="004E4B9F"/>
    <w:rsid w:val="00546CA0"/>
    <w:rsid w:val="0057064B"/>
    <w:rsid w:val="005A0E15"/>
    <w:rsid w:val="005B2D4F"/>
    <w:rsid w:val="00674878"/>
    <w:rsid w:val="006A6B51"/>
    <w:rsid w:val="006B5918"/>
    <w:rsid w:val="006F5E4E"/>
    <w:rsid w:val="00762490"/>
    <w:rsid w:val="007717D2"/>
    <w:rsid w:val="007A5C77"/>
    <w:rsid w:val="007A6708"/>
    <w:rsid w:val="007F73CF"/>
    <w:rsid w:val="008871C6"/>
    <w:rsid w:val="008C6C27"/>
    <w:rsid w:val="008F6690"/>
    <w:rsid w:val="00906A42"/>
    <w:rsid w:val="0093486B"/>
    <w:rsid w:val="00980DF3"/>
    <w:rsid w:val="009D082D"/>
    <w:rsid w:val="009D3364"/>
    <w:rsid w:val="00A13133"/>
    <w:rsid w:val="00A26936"/>
    <w:rsid w:val="00A9247C"/>
    <w:rsid w:val="00BB1BD8"/>
    <w:rsid w:val="00C95C41"/>
    <w:rsid w:val="00CB0FC7"/>
    <w:rsid w:val="00CD449F"/>
    <w:rsid w:val="00DD1FC2"/>
    <w:rsid w:val="00E3289E"/>
    <w:rsid w:val="00E42EB0"/>
    <w:rsid w:val="00E46AF1"/>
    <w:rsid w:val="00E85A3C"/>
    <w:rsid w:val="00EA36CA"/>
    <w:rsid w:val="00F32A4A"/>
    <w:rsid w:val="00F543FF"/>
    <w:rsid w:val="00F701CC"/>
    <w:rsid w:val="00F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1B585"/>
  <w15:docId w15:val="{E6369F67-50EE-45A2-A913-E0CECEBC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7D2"/>
  </w:style>
  <w:style w:type="paragraph" w:styleId="Footer">
    <w:name w:val="footer"/>
    <w:basedOn w:val="Normal"/>
    <w:link w:val="FooterChar"/>
    <w:uiPriority w:val="99"/>
    <w:unhideWhenUsed/>
    <w:rsid w:val="00771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7D2"/>
  </w:style>
  <w:style w:type="paragraph" w:styleId="BalloonText">
    <w:name w:val="Balloon Text"/>
    <w:basedOn w:val="Normal"/>
    <w:link w:val="BalloonTextChar"/>
    <w:uiPriority w:val="99"/>
    <w:semiHidden/>
    <w:unhideWhenUsed/>
    <w:rsid w:val="0054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Education</Company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Financial Management</dc:title>
  <dc:creator>C. Brill</dc:creator>
  <cp:keywords>Personal Financial Management</cp:keywords>
  <cp:lastModifiedBy>Brown, Woodrow</cp:lastModifiedBy>
  <cp:revision>5</cp:revision>
  <cp:lastPrinted>2015-07-30T11:33:00Z</cp:lastPrinted>
  <dcterms:created xsi:type="dcterms:W3CDTF">2019-02-26T18:14:00Z</dcterms:created>
  <dcterms:modified xsi:type="dcterms:W3CDTF">2024-10-30T11:23:00Z</dcterms:modified>
</cp:coreProperties>
</file>